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F6B97" w14:textId="77777777" w:rsidR="00632BA4" w:rsidRDefault="00632BA4" w:rsidP="00632BA4">
      <w:pPr>
        <w:jc w:val="center"/>
        <w:textAlignment w:val="baseline"/>
        <w:outlineLvl w:val="1"/>
        <w:rPr>
          <w:rFonts w:ascii="Georgia" w:eastAsia="Times New Roman" w:hAnsi="Georgia" w:cs="Times New Roman"/>
          <w:b/>
          <w:bCs/>
          <w:sz w:val="32"/>
          <w:szCs w:val="32"/>
          <w:lang w:eastAsia="ru-RU"/>
        </w:rPr>
      </w:pPr>
      <w:r w:rsidRPr="00632BA4">
        <w:rPr>
          <w:rFonts w:ascii="Georgia" w:eastAsia="Times New Roman" w:hAnsi="Georgia" w:cs="Times New Roman"/>
          <w:b/>
          <w:bCs/>
          <w:sz w:val="32"/>
          <w:szCs w:val="32"/>
          <w:lang w:eastAsia="ru-RU"/>
        </w:rPr>
        <w:t>Мэрия Омска ведет перечень предприятий,</w:t>
      </w:r>
    </w:p>
    <w:p w14:paraId="47600054" w14:textId="7F5F507A" w:rsidR="00632BA4" w:rsidRPr="00632BA4" w:rsidRDefault="00632BA4" w:rsidP="00632BA4">
      <w:pPr>
        <w:jc w:val="center"/>
        <w:textAlignment w:val="baseline"/>
        <w:outlineLvl w:val="1"/>
        <w:rPr>
          <w:rFonts w:ascii="Georgia" w:eastAsia="Times New Roman" w:hAnsi="Georgia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  <w:r w:rsidRPr="00632BA4">
        <w:rPr>
          <w:rFonts w:ascii="Georgia" w:eastAsia="Times New Roman" w:hAnsi="Georgia" w:cs="Times New Roman"/>
          <w:b/>
          <w:bCs/>
          <w:sz w:val="32"/>
          <w:szCs w:val="32"/>
          <w:lang w:eastAsia="ru-RU"/>
        </w:rPr>
        <w:t>работающих во время коронавируса</w:t>
      </w:r>
    </w:p>
    <w:p w14:paraId="155DEF3A" w14:textId="77777777" w:rsidR="00632BA4" w:rsidRDefault="00632BA4" w:rsidP="00632BA4">
      <w:pPr>
        <w:spacing w:line="225" w:lineRule="atLeast"/>
        <w:textAlignment w:val="baseline"/>
        <w:rPr>
          <w:rFonts w:ascii="Arial" w:eastAsia="Times New Roman" w:hAnsi="Arial" w:cs="Arial"/>
          <w:color w:val="79948C"/>
          <w:sz w:val="18"/>
          <w:szCs w:val="18"/>
          <w:bdr w:val="none" w:sz="0" w:space="0" w:color="auto" w:frame="1"/>
          <w:lang w:eastAsia="ru-RU"/>
        </w:rPr>
      </w:pPr>
    </w:p>
    <w:p w14:paraId="48F976A6" w14:textId="56F8799A" w:rsidR="00632BA4" w:rsidRPr="00632BA4" w:rsidRDefault="00632BA4" w:rsidP="00632BA4">
      <w:pPr>
        <w:spacing w:line="225" w:lineRule="atLeast"/>
        <w:textAlignment w:val="baseline"/>
        <w:rPr>
          <w:rFonts w:ascii="Arial" w:eastAsia="Times New Roman" w:hAnsi="Arial" w:cs="Arial"/>
          <w:color w:val="79948C"/>
          <w:sz w:val="18"/>
          <w:szCs w:val="18"/>
          <w:lang w:eastAsia="ru-RU"/>
        </w:rPr>
      </w:pPr>
      <w:r w:rsidRPr="00632BA4">
        <w:rPr>
          <w:rFonts w:ascii="Arial" w:eastAsia="Times New Roman" w:hAnsi="Arial" w:cs="Arial"/>
          <w:color w:val="79948C"/>
          <w:sz w:val="18"/>
          <w:szCs w:val="18"/>
          <w:bdr w:val="none" w:sz="0" w:space="0" w:color="auto" w:frame="1"/>
          <w:lang w:eastAsia="ru-RU"/>
        </w:rPr>
        <w:t>03 апреля 2020 года, 23:36 </w:t>
      </w:r>
      <w:r w:rsidRPr="00632BA4">
        <w:rPr>
          <w:rFonts w:ascii="Arial" w:eastAsia="Times New Roman" w:hAnsi="Arial" w:cs="Arial"/>
          <w:color w:val="79948C"/>
          <w:sz w:val="18"/>
          <w:szCs w:val="18"/>
          <w:lang w:eastAsia="ru-RU"/>
        </w:rPr>
        <w:t> </w:t>
      </w:r>
      <w:hyperlink r:id="rId5" w:history="1">
        <w:r w:rsidRPr="00632BA4">
          <w:rPr>
            <w:rFonts w:ascii="Arial" w:eastAsia="Times New Roman" w:hAnsi="Arial" w:cs="Arial"/>
            <w:color w:val="79948C"/>
            <w:sz w:val="18"/>
            <w:szCs w:val="18"/>
            <w:u w:val="single"/>
            <w:bdr w:val="none" w:sz="0" w:space="0" w:color="auto" w:frame="1"/>
            <w:lang w:eastAsia="ru-RU"/>
          </w:rPr>
          <w:t>Общественная безопасность</w:t>
        </w:r>
      </w:hyperlink>
    </w:p>
    <w:p w14:paraId="44EBA746" w14:textId="77777777" w:rsidR="00632BA4" w:rsidRDefault="00632BA4" w:rsidP="00632BA4">
      <w:pPr>
        <w:spacing w:line="300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4999DE" w14:textId="04517B16" w:rsidR="00632BA4" w:rsidRPr="00632BA4" w:rsidRDefault="00632BA4" w:rsidP="00632BA4">
      <w:pPr>
        <w:spacing w:line="300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Мэр Омска Оксана Фадина поручила структурным подразделениям администрации города вести перечень организаций, осуществляющих деятельность на территории города и соответствующих категориям, установленным пунктам 4 и 5 Указа Президента Российской Федерации от 2 апреля 2020 года № 239.</w:t>
      </w:r>
    </w:p>
    <w:p w14:paraId="13A0B224" w14:textId="77777777" w:rsidR="00632BA4" w:rsidRPr="00632BA4" w:rsidRDefault="00632BA4" w:rsidP="00632BA4">
      <w:pPr>
        <w:pBdr>
          <w:left w:val="single" w:sz="6" w:space="15" w:color="BEA673"/>
        </w:pBdr>
        <w:shd w:val="clear" w:color="auto" w:fill="FDF9DD"/>
        <w:spacing w:line="300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Организациям предложено направлять в Администрацию города Омска </w:t>
      </w:r>
      <w:r w:rsidRPr="00632BA4">
        <w:rPr>
          <w:rFonts w:ascii="inherit" w:eastAsia="Times New Roman" w:hAnsi="inherit" w:cs="Arial"/>
          <w:b/>
          <w:bCs/>
          <w:sz w:val="25"/>
          <w:szCs w:val="24"/>
          <w:bdr w:val="none" w:sz="0" w:space="0" w:color="auto" w:frame="1"/>
          <w:lang w:eastAsia="ru-RU"/>
        </w:rPr>
        <w:t>уведомления</w:t>
      </w:r>
      <w:r w:rsidRPr="00632BA4">
        <w:rPr>
          <w:rFonts w:ascii="Arial" w:eastAsia="Times New Roman" w:hAnsi="Arial" w:cs="Arial"/>
          <w:sz w:val="24"/>
          <w:szCs w:val="24"/>
          <w:lang w:eastAsia="ru-RU"/>
        </w:rPr>
        <w:t> на электронный адрес </w:t>
      </w:r>
      <w:hyperlink r:id="rId6" w:history="1">
        <w:r w:rsidRPr="00632BA4">
          <w:rPr>
            <w:rFonts w:ascii="Arial" w:eastAsia="Times New Roman" w:hAnsi="Arial" w:cs="Arial"/>
            <w:color w:val="004BA0"/>
            <w:sz w:val="24"/>
            <w:szCs w:val="24"/>
            <w:u w:val="single"/>
            <w:bdr w:val="none" w:sz="0" w:space="0" w:color="auto" w:frame="1"/>
            <w:lang w:eastAsia="ru-RU"/>
          </w:rPr>
          <w:t>spisok@admomsk.ru</w:t>
        </w:r>
      </w:hyperlink>
      <w:r w:rsidRPr="00632BA4">
        <w:rPr>
          <w:rFonts w:ascii="Arial" w:eastAsia="Times New Roman" w:hAnsi="Arial" w:cs="Arial"/>
          <w:sz w:val="24"/>
          <w:szCs w:val="24"/>
          <w:lang w:eastAsia="ru-RU"/>
        </w:rPr>
        <w:t> в предлагаемой форме, закрепленной ниже.</w:t>
      </w:r>
    </w:p>
    <w:p w14:paraId="16DED66A" w14:textId="77777777" w:rsidR="00632BA4" w:rsidRPr="00632BA4" w:rsidRDefault="00632BA4" w:rsidP="00632BA4">
      <w:pPr>
        <w:spacing w:line="300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Важно отметить, что список конкретных предприятий будет обновляться в ежедневном режиме на сайте администрации города в разделе «</w:t>
      </w:r>
      <w:hyperlink r:id="rId7" w:history="1">
        <w:r w:rsidRPr="00632BA4">
          <w:rPr>
            <w:rFonts w:ascii="Arial" w:eastAsia="Times New Roman" w:hAnsi="Arial" w:cs="Arial"/>
            <w:color w:val="004BA0"/>
            <w:sz w:val="24"/>
            <w:szCs w:val="24"/>
            <w:u w:val="single"/>
            <w:bdr w:val="none" w:sz="0" w:space="0" w:color="auto" w:frame="1"/>
            <w:lang w:eastAsia="ru-RU"/>
          </w:rPr>
          <w:t>Перечень предприятий</w:t>
        </w:r>
      </w:hyperlink>
      <w:r w:rsidRPr="00632BA4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7DD450FC" w14:textId="77777777" w:rsidR="00632BA4" w:rsidRPr="00632BA4" w:rsidRDefault="00632BA4" w:rsidP="00632BA4">
      <w:pPr>
        <w:spacing w:line="300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В перечень входят следующие организации:</w:t>
      </w:r>
    </w:p>
    <w:p w14:paraId="5533C164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Непрерывно действующие организации на территории города Омска, оказывающие услуги в сфере топливно-энергетического комплекса; обеспечения надежного, устойчивого и безопасного функционирования объектов ЖКХ; дорожного хозяйства и благоустройства в том числе эксплуатации дорог, мостов и тоннелей; связи, включая почтовую связь.</w:t>
      </w:r>
    </w:p>
    <w:p w14:paraId="3D8EFE42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Системообразующие организации, согласованные с Правительством Российской Федерации.</w:t>
      </w:r>
    </w:p>
    <w:p w14:paraId="31BCF727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Организации, обеспечивающие население продуктами питания и товарами первой необходимости.</w:t>
      </w:r>
    </w:p>
    <w:p w14:paraId="39627074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Непрерывно действующие организации на территории города Омска, оказывающие услуги в сфере строительства, в том числе осуществляющие деятельность по строительству, дорог, мостов и тоннелей.</w:t>
      </w:r>
    </w:p>
    <w:p w14:paraId="1080F174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Непрерывно действующие организации на территории города Омска, оказывающие услуги в сфере транспортного обслуживания населения.</w:t>
      </w:r>
    </w:p>
    <w:p w14:paraId="3DBBA46A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Организации, выполняющие неотложные работы в условиях чрезвычайной ситуации и (или) при возникновении угрозы распространения заболевания, представляющего опасность для окружающих, в иных случаях, ставящих под угрозу жизнь, здоровье или нормальные жизненные условия населения, за исключением организаций, указанных в строке 4 настоящего Перечня.</w:t>
      </w:r>
    </w:p>
    <w:p w14:paraId="629F55F7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Медицинские и аптечные организации.</w:t>
      </w:r>
    </w:p>
    <w:p w14:paraId="15B1CE4F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Непрерывно действующие организации на территории города Омска, оказывающие услуги в сфере информационных технологий.</w:t>
      </w:r>
    </w:p>
    <w:p w14:paraId="61445D8D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Научные и образовательные организации, согласованные с Правительством Российской Федерации.</w:t>
      </w:r>
    </w:p>
    <w:p w14:paraId="16C5D48C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Организации, предоставляющие финансовые услуги в части неотложных функций (в первую очередь услуги по расчетам и платежам);</w:t>
      </w:r>
    </w:p>
    <w:p w14:paraId="3E77CF08" w14:textId="7777777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Организации, осуществляющие неотложные ремонтные работы и погрузочно-разгрузочные работы.</w:t>
      </w:r>
    </w:p>
    <w:p w14:paraId="154E4D63" w14:textId="6C6B8EE7" w:rsidR="00632BA4" w:rsidRPr="00632BA4" w:rsidRDefault="00632BA4" w:rsidP="00632BA4">
      <w:pPr>
        <w:numPr>
          <w:ilvl w:val="0"/>
          <w:numId w:val="1"/>
        </w:numPr>
        <w:spacing w:line="300" w:lineRule="atLeast"/>
        <w:ind w:left="375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32BA4">
        <w:rPr>
          <w:rFonts w:ascii="Arial" w:eastAsia="Times New Roman" w:hAnsi="Arial" w:cs="Arial"/>
          <w:sz w:val="24"/>
          <w:szCs w:val="24"/>
          <w:lang w:eastAsia="ru-RU"/>
        </w:rPr>
        <w:t>Иные организации, определенные решениями Правительства Омской области исходя из санитарно-эпидемиологической обстановки из особенностей распространения COVID-19 в Омской области.</w:t>
      </w:r>
    </w:p>
    <w:p w14:paraId="75562189" w14:textId="77777777" w:rsidR="00632BA4" w:rsidRPr="00632BA4" w:rsidRDefault="00632BA4" w:rsidP="00632BA4">
      <w:pPr>
        <w:spacing w:line="300" w:lineRule="atLeast"/>
        <w:ind w:left="15"/>
        <w:textAlignment w:val="baseline"/>
        <w:rPr>
          <w:rFonts w:ascii="Arial" w:eastAsia="Times New Roman" w:hAnsi="Arial" w:cs="Arial"/>
          <w:sz w:val="21"/>
          <w:szCs w:val="21"/>
          <w:lang w:eastAsia="ru-RU"/>
        </w:rPr>
      </w:pPr>
    </w:p>
    <w:tbl>
      <w:tblPr>
        <w:tblW w:w="9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6095"/>
        <w:gridCol w:w="1575"/>
      </w:tblGrid>
      <w:tr w:rsidR="00632BA4" w:rsidRPr="00632BA4" w14:paraId="76982FA8" w14:textId="77777777" w:rsidTr="00632BA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75" w:type="dxa"/>
              <w:bottom w:w="120" w:type="dxa"/>
              <w:right w:w="300" w:type="dxa"/>
            </w:tcMar>
            <w:vAlign w:val="bottom"/>
            <w:hideMark/>
          </w:tcPr>
          <w:p w14:paraId="77FB7C85" w14:textId="60B68811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8" w:history="1">
              <w:r w:rsidRPr="00632BA4">
                <w:rPr>
                  <w:rFonts w:ascii="Arial" w:eastAsia="Times New Roman" w:hAnsi="Arial" w:cs="Arial"/>
                  <w:noProof/>
                  <w:sz w:val="20"/>
                  <w:szCs w:val="20"/>
                  <w:lang w:eastAsia="ru-RU"/>
                </w:rPr>
                <w:drawing>
                  <wp:anchor distT="0" distB="0" distL="0" distR="0" simplePos="0" relativeHeight="251658240" behindDoc="0" locked="0" layoutInCell="1" allowOverlap="0" wp14:anchorId="7958F08F" wp14:editId="683552CE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276225" cy="190500"/>
                    <wp:effectExtent l="0" t="0" r="9525" b="0"/>
                    <wp:wrapSquare wrapText="bothSides"/>
                    <wp:docPr id="3" name="Рисунок 3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6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Pr="00632BA4">
                <w:rPr>
                  <w:rFonts w:ascii="Arial" w:eastAsia="Times New Roman" w:hAnsi="Arial" w:cs="Arial"/>
                  <w:color w:val="004BA0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Перечень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75" w:type="dxa"/>
              <w:bottom w:w="120" w:type="dxa"/>
              <w:right w:w="300" w:type="dxa"/>
            </w:tcMar>
            <w:vAlign w:val="bottom"/>
            <w:hideMark/>
          </w:tcPr>
          <w:p w14:paraId="05E4E4F1" w14:textId="77777777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BA4">
              <w:rPr>
                <w:rFonts w:ascii="Arial" w:eastAsia="Times New Roman" w:hAnsi="Arial" w:cs="Arial"/>
                <w:sz w:val="20"/>
                <w:szCs w:val="20"/>
                <w:bdr w:val="none" w:sz="0" w:space="0" w:color="auto" w:frame="1"/>
                <w:lang w:eastAsia="ru-RU"/>
              </w:rPr>
              <w:t>Перечень предприятий, работающих в период самоизоляции (по состоянию на 03.04.2020)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75" w:type="dxa"/>
              <w:bottom w:w="120" w:type="dxa"/>
              <w:right w:w="75" w:type="dxa"/>
            </w:tcMar>
            <w:vAlign w:val="bottom"/>
            <w:hideMark/>
          </w:tcPr>
          <w:p w14:paraId="392FB74F" w14:textId="77777777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color w:val="79948C"/>
                <w:sz w:val="20"/>
                <w:szCs w:val="20"/>
                <w:lang w:eastAsia="ru-RU"/>
              </w:rPr>
            </w:pPr>
            <w:hyperlink r:id="rId10" w:history="1">
              <w:r w:rsidRPr="00632BA4">
                <w:rPr>
                  <w:rFonts w:ascii="Arial" w:eastAsia="Times New Roman" w:hAnsi="Arial" w:cs="Arial"/>
                  <w:color w:val="004BA0"/>
                  <w:sz w:val="17"/>
                  <w:szCs w:val="17"/>
                  <w:u w:val="single"/>
                  <w:bdr w:val="none" w:sz="0" w:space="0" w:color="auto" w:frame="1"/>
                  <w:lang w:eastAsia="ru-RU"/>
                </w:rPr>
                <w:t>1143 Кб</w:t>
              </w:r>
            </w:hyperlink>
          </w:p>
        </w:tc>
      </w:tr>
      <w:tr w:rsidR="00632BA4" w:rsidRPr="00632BA4" w14:paraId="2D290F8C" w14:textId="77777777" w:rsidTr="00632BA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8F2"/>
            <w:tcMar>
              <w:top w:w="120" w:type="dxa"/>
              <w:left w:w="75" w:type="dxa"/>
              <w:bottom w:w="120" w:type="dxa"/>
              <w:right w:w="300" w:type="dxa"/>
            </w:tcMar>
            <w:vAlign w:val="bottom"/>
            <w:hideMark/>
          </w:tcPr>
          <w:p w14:paraId="476937B1" w14:textId="5D658FD5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1" w:history="1">
              <w:r w:rsidRPr="00632BA4">
                <w:rPr>
                  <w:rFonts w:ascii="Arial" w:eastAsia="Times New Roman" w:hAnsi="Arial" w:cs="Arial"/>
                  <w:noProof/>
                  <w:sz w:val="20"/>
                  <w:szCs w:val="20"/>
                  <w:lang w:eastAsia="ru-RU"/>
                </w:rPr>
                <w:drawing>
                  <wp:anchor distT="0" distB="0" distL="0" distR="0" simplePos="0" relativeHeight="251658240" behindDoc="0" locked="0" layoutInCell="1" allowOverlap="0" wp14:anchorId="64119336" wp14:editId="023F9C8D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276225" cy="190500"/>
                    <wp:effectExtent l="0" t="0" r="9525" b="0"/>
                    <wp:wrapSquare wrapText="bothSides"/>
                    <wp:docPr id="2" name="Рисунок 2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6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Pr="00632BA4">
                <w:rPr>
                  <w:rFonts w:ascii="Arial" w:eastAsia="Times New Roman" w:hAnsi="Arial" w:cs="Arial"/>
                  <w:color w:val="004BA0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Постановление № 181-п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F9F8F2"/>
            <w:tcMar>
              <w:top w:w="120" w:type="dxa"/>
              <w:left w:w="75" w:type="dxa"/>
              <w:bottom w:w="120" w:type="dxa"/>
              <w:right w:w="300" w:type="dxa"/>
            </w:tcMar>
            <w:vAlign w:val="bottom"/>
            <w:hideMark/>
          </w:tcPr>
          <w:p w14:paraId="2A8A5E4A" w14:textId="77777777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BA4">
              <w:rPr>
                <w:rFonts w:ascii="Arial" w:eastAsia="Times New Roman" w:hAnsi="Arial" w:cs="Arial"/>
                <w:sz w:val="20"/>
                <w:szCs w:val="20"/>
                <w:bdr w:val="none" w:sz="0" w:space="0" w:color="auto" w:frame="1"/>
                <w:lang w:eastAsia="ru-RU"/>
              </w:rPr>
              <w:t>Постановление Администрации города Омска от 3 апреля 2020 года № 181-п «Об организации деятельности Администрации города Омска по ведению перечня организаций (индивидуальных предпринимателей), осуществляющих деятельность на территории города Омска и соответствующих категориям, установленным пунктами 4, 5 Указа Президента Российской Федерации от 2 апреля 2020 года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9F8F2"/>
            <w:tcMar>
              <w:top w:w="120" w:type="dxa"/>
              <w:left w:w="75" w:type="dxa"/>
              <w:bottom w:w="120" w:type="dxa"/>
              <w:right w:w="75" w:type="dxa"/>
            </w:tcMar>
            <w:vAlign w:val="bottom"/>
            <w:hideMark/>
          </w:tcPr>
          <w:p w14:paraId="19500052" w14:textId="77777777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color w:val="79948C"/>
                <w:sz w:val="20"/>
                <w:szCs w:val="20"/>
                <w:lang w:eastAsia="ru-RU"/>
              </w:rPr>
            </w:pPr>
            <w:hyperlink r:id="rId13" w:history="1">
              <w:r w:rsidRPr="00632BA4">
                <w:rPr>
                  <w:rFonts w:ascii="Arial" w:eastAsia="Times New Roman" w:hAnsi="Arial" w:cs="Arial"/>
                  <w:color w:val="004BA0"/>
                  <w:sz w:val="17"/>
                  <w:szCs w:val="17"/>
                  <w:u w:val="single"/>
                  <w:bdr w:val="none" w:sz="0" w:space="0" w:color="auto" w:frame="1"/>
                  <w:lang w:eastAsia="ru-RU"/>
                </w:rPr>
                <w:t>2520 Кб</w:t>
              </w:r>
            </w:hyperlink>
          </w:p>
        </w:tc>
      </w:tr>
      <w:tr w:rsidR="00632BA4" w:rsidRPr="00632BA4" w14:paraId="787EB53F" w14:textId="77777777" w:rsidTr="00632BA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75" w:type="dxa"/>
              <w:bottom w:w="120" w:type="dxa"/>
              <w:right w:w="300" w:type="dxa"/>
            </w:tcMar>
            <w:vAlign w:val="bottom"/>
            <w:hideMark/>
          </w:tcPr>
          <w:p w14:paraId="1B464BD2" w14:textId="0DFA0FC0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4" w:history="1">
              <w:r w:rsidRPr="00632BA4">
                <w:rPr>
                  <w:rFonts w:ascii="Arial" w:eastAsia="Times New Roman" w:hAnsi="Arial" w:cs="Arial"/>
                  <w:noProof/>
                  <w:sz w:val="20"/>
                  <w:szCs w:val="20"/>
                  <w:lang w:eastAsia="ru-RU"/>
                </w:rPr>
                <w:drawing>
                  <wp:anchor distT="0" distB="0" distL="0" distR="0" simplePos="0" relativeHeight="251658240" behindDoc="0" locked="0" layoutInCell="1" allowOverlap="0" wp14:anchorId="114962CD" wp14:editId="3E8BA307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276225" cy="190500"/>
                    <wp:effectExtent l="0" t="0" r="9525" b="0"/>
                    <wp:wrapSquare wrapText="bothSides"/>
                    <wp:docPr id="1" name="Рисунок 1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6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Pr="00632BA4">
                <w:rPr>
                  <w:rFonts w:ascii="Arial" w:eastAsia="Times New Roman" w:hAnsi="Arial" w:cs="Arial"/>
                  <w:color w:val="004BA0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Уведомление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75" w:type="dxa"/>
              <w:bottom w:w="120" w:type="dxa"/>
              <w:right w:w="300" w:type="dxa"/>
            </w:tcMar>
            <w:vAlign w:val="bottom"/>
            <w:hideMark/>
          </w:tcPr>
          <w:p w14:paraId="72D78895" w14:textId="77777777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BA4">
              <w:rPr>
                <w:rFonts w:ascii="Arial" w:eastAsia="Times New Roman" w:hAnsi="Arial" w:cs="Arial"/>
                <w:sz w:val="20"/>
                <w:szCs w:val="20"/>
                <w:bdr w:val="none" w:sz="0" w:space="0" w:color="auto" w:frame="1"/>
                <w:lang w:eastAsia="ru-RU"/>
              </w:rPr>
              <w:t>Уведомление для включения в перечень организаций (индивидуальных предпринимателей), осуществляющих деятельность на территории города Омска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75" w:type="dxa"/>
              <w:bottom w:w="120" w:type="dxa"/>
              <w:right w:w="75" w:type="dxa"/>
            </w:tcMar>
            <w:vAlign w:val="bottom"/>
            <w:hideMark/>
          </w:tcPr>
          <w:p w14:paraId="519FBF67" w14:textId="77777777" w:rsidR="00632BA4" w:rsidRPr="00632BA4" w:rsidRDefault="00632BA4" w:rsidP="00632BA4">
            <w:pPr>
              <w:spacing w:line="270" w:lineRule="atLeast"/>
              <w:rPr>
                <w:rFonts w:ascii="Arial" w:eastAsia="Times New Roman" w:hAnsi="Arial" w:cs="Arial"/>
                <w:color w:val="79948C"/>
                <w:sz w:val="20"/>
                <w:szCs w:val="20"/>
                <w:lang w:eastAsia="ru-RU"/>
              </w:rPr>
            </w:pPr>
            <w:hyperlink r:id="rId16" w:history="1">
              <w:r w:rsidRPr="00632BA4">
                <w:rPr>
                  <w:rFonts w:ascii="Arial" w:eastAsia="Times New Roman" w:hAnsi="Arial" w:cs="Arial"/>
                  <w:color w:val="004BA0"/>
                  <w:sz w:val="17"/>
                  <w:szCs w:val="17"/>
                  <w:u w:val="single"/>
                  <w:bdr w:val="none" w:sz="0" w:space="0" w:color="auto" w:frame="1"/>
                  <w:lang w:eastAsia="ru-RU"/>
                </w:rPr>
                <w:t>34 Кб</w:t>
              </w:r>
            </w:hyperlink>
          </w:p>
        </w:tc>
      </w:tr>
    </w:tbl>
    <w:p w14:paraId="0409FA2E" w14:textId="2FFC2221" w:rsidR="008B55D8" w:rsidRDefault="00632BA4">
      <w:hyperlink r:id="rId17" w:tgtFrame="_blank" w:tooltip="Google Plus" w:history="1">
        <w:r w:rsidRPr="00632BA4">
          <w:rPr>
            <w:rFonts w:ascii="Arial" w:eastAsia="Times New Roman" w:hAnsi="Arial" w:cs="Arial"/>
            <w:color w:val="004BA0"/>
            <w:sz w:val="17"/>
            <w:szCs w:val="17"/>
            <w:u w:val="single"/>
            <w:bdr w:val="none" w:sz="0" w:space="0" w:color="auto" w:frame="1"/>
            <w:shd w:val="clear" w:color="auto" w:fill="FFFFFF"/>
            <w:lang w:eastAsia="ru-RU"/>
          </w:rPr>
          <w:br/>
        </w:r>
      </w:hyperlink>
    </w:p>
    <w:sectPr w:rsidR="008B55D8" w:rsidSect="00632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6C7DC4"/>
    <w:multiLevelType w:val="multilevel"/>
    <w:tmpl w:val="58508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BA4"/>
    <w:rsid w:val="00131DD8"/>
    <w:rsid w:val="002E68B3"/>
    <w:rsid w:val="003723F1"/>
    <w:rsid w:val="0039602D"/>
    <w:rsid w:val="00460443"/>
    <w:rsid w:val="004D7E5A"/>
    <w:rsid w:val="005069B1"/>
    <w:rsid w:val="00632BA4"/>
    <w:rsid w:val="00660D93"/>
    <w:rsid w:val="00713061"/>
    <w:rsid w:val="008B55D8"/>
    <w:rsid w:val="008C0706"/>
    <w:rsid w:val="009B0280"/>
    <w:rsid w:val="00A9192D"/>
    <w:rsid w:val="00B47256"/>
    <w:rsid w:val="00C340A2"/>
    <w:rsid w:val="00C36353"/>
    <w:rsid w:val="00C7145E"/>
    <w:rsid w:val="00D053A7"/>
    <w:rsid w:val="00DB2548"/>
    <w:rsid w:val="00E104B8"/>
    <w:rsid w:val="00E37DFC"/>
    <w:rsid w:val="00EF4776"/>
    <w:rsid w:val="00F246B9"/>
    <w:rsid w:val="00FD3603"/>
    <w:rsid w:val="00FD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8580F8"/>
  <w15:chartTrackingRefBased/>
  <w15:docId w15:val="{F7E7FDDE-96BB-4A6A-BB2A-01FB4098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145E"/>
    <w:pPr>
      <w:keepNext/>
      <w:keepLines/>
      <w:spacing w:before="240"/>
      <w:jc w:val="center"/>
      <w:outlineLvl w:val="0"/>
    </w:pPr>
    <w:rPr>
      <w:rFonts w:ascii="Arial" w:eastAsiaTheme="majorEastAsia" w:hAnsi="Arial" w:cstheme="majorBidi"/>
      <w:b/>
      <w:szCs w:val="32"/>
    </w:rPr>
  </w:style>
  <w:style w:type="paragraph" w:styleId="2">
    <w:name w:val="heading 2"/>
    <w:basedOn w:val="a"/>
    <w:link w:val="20"/>
    <w:uiPriority w:val="9"/>
    <w:qFormat/>
    <w:rsid w:val="00632BA4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45E"/>
    <w:rPr>
      <w:rFonts w:ascii="Arial" w:eastAsiaTheme="majorEastAsia" w:hAnsi="Arial" w:cstheme="majorBidi"/>
      <w:b/>
      <w:szCs w:val="32"/>
    </w:rPr>
  </w:style>
  <w:style w:type="paragraph" w:customStyle="1" w:styleId="a3">
    <w:name w:val="Сергей"/>
    <w:link w:val="a4"/>
    <w:qFormat/>
    <w:rsid w:val="00DB2548"/>
    <w:pPr>
      <w:jc w:val="right"/>
    </w:pPr>
    <w:rPr>
      <w:rFonts w:ascii="Arial" w:hAnsi="Arial" w:cs="Arial"/>
      <w:color w:val="000000" w:themeColor="text1"/>
      <w:sz w:val="24"/>
      <w:szCs w:val="20"/>
      <w14:textFill>
        <w14:solidFill>
          <w14:schemeClr w14:val="tx1">
            <w14:alpha w14:val="100000"/>
          </w14:schemeClr>
        </w14:solidFill>
      </w14:textFill>
    </w:rPr>
  </w:style>
  <w:style w:type="character" w:customStyle="1" w:styleId="a4">
    <w:name w:val="Сергей Знак"/>
    <w:basedOn w:val="a0"/>
    <w:link w:val="a3"/>
    <w:rsid w:val="00DB2548"/>
    <w:rPr>
      <w:rFonts w:ascii="Arial" w:hAnsi="Arial" w:cs="Arial"/>
      <w:color w:val="000000" w:themeColor="text1"/>
      <w:sz w:val="24"/>
      <w:szCs w:val="20"/>
      <w14:textFill>
        <w14:solidFill>
          <w14:schemeClr w14:val="tx1">
            <w14:alpha w14:val="100000"/>
          </w14:schemeClr>
        </w14:solidFill>
      </w14:textFill>
    </w:rPr>
  </w:style>
  <w:style w:type="character" w:customStyle="1" w:styleId="20">
    <w:name w:val="Заголовок 2 Знак"/>
    <w:basedOn w:val="a0"/>
    <w:link w:val="2"/>
    <w:uiPriority w:val="9"/>
    <w:rsid w:val="00632BA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metadata-entry">
    <w:name w:val="metadata-entry"/>
    <w:basedOn w:val="a0"/>
    <w:rsid w:val="00632BA4"/>
  </w:style>
  <w:style w:type="character" w:customStyle="1" w:styleId="tag">
    <w:name w:val="tag"/>
    <w:basedOn w:val="a0"/>
    <w:rsid w:val="00632BA4"/>
  </w:style>
  <w:style w:type="character" w:styleId="a5">
    <w:name w:val="Hyperlink"/>
    <w:basedOn w:val="a0"/>
    <w:uiPriority w:val="99"/>
    <w:semiHidden/>
    <w:unhideWhenUsed/>
    <w:rsid w:val="00632BA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2B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632B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32BA4"/>
    <w:rPr>
      <w:b/>
      <w:bCs/>
    </w:rPr>
  </w:style>
  <w:style w:type="character" w:customStyle="1" w:styleId="filename">
    <w:name w:val="filename"/>
    <w:basedOn w:val="a0"/>
    <w:rsid w:val="00632BA4"/>
  </w:style>
  <w:style w:type="character" w:customStyle="1" w:styleId="filedesc">
    <w:name w:val="filedesc"/>
    <w:basedOn w:val="a0"/>
    <w:rsid w:val="00632BA4"/>
  </w:style>
  <w:style w:type="character" w:customStyle="1" w:styleId="filesize">
    <w:name w:val="filesize"/>
    <w:basedOn w:val="a0"/>
    <w:rsid w:val="00632BA4"/>
  </w:style>
  <w:style w:type="character" w:customStyle="1" w:styleId="b-share-btnwrap">
    <w:name w:val="b-share-btn__wrap"/>
    <w:basedOn w:val="a0"/>
    <w:rsid w:val="00632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4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63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5682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viewer?url=http%3A%2F%2Fadmomsk.ru%2Fc%2Fdocument_library%2Fget_file%3Fuuid%3D1abc00e3-f316-461f-b243-2a89894d1bac%26groupId%3D14" TargetMode="External"/><Relationship Id="rId13" Type="http://schemas.openxmlformats.org/officeDocument/2006/relationships/hyperlink" Target="https://www.admomsk.ru/c/document_library/get_file?uuid=1c13713b-e6bd-49e5-86e1-8a304ca7c91f&amp;groupId=1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dmomsk.ru/web/guest/government/org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share.yandex.net/go.xml?service=gplus&amp;url=https%3A%2F%2Fwww.admomsk.ru%2Fweb%2Fguest%2Fnews%2F-%2Fasset_publisher%2Fmh3W%2Fcontent%2F914061&amp;title=%D0%9C%D1%8D%D1%80%D0%B8%D1%8F%20%D0%9E%D0%BC%D1%81%D0%BA%D0%B0%20%D0%B2%D0%B5%D0%B4%D0%B5%D1%82%20%D0%BF%D0%B5%D1%80%D0%B5%D1%87%D0%B5%D0%BD%D1%8C%20%D0%BF%D1%80%D0%B5%D0%B4%D0%BF%D1%80%D0%B8%D1%8F%D1%82%D0%B8%D0%B9%2C%20%D1%80%D0%B0%D0%B1%D0%BE%D1%82%D0%B0%D1%8E%D1%89%D0%B8%D1%85%20%D0%B2%D0%BE%20%D0%B2%D1%80%D0%B5%D0%BC%D1%8F%20%D0%BA%D0%BE%D1%80%D0%BE%D0%BD%D0%B0%D0%B2%D0%B8%D1%80%D1%83%D1%81%D0%B0%20-%20%D0%9D%D0%BE%D0%B2%D0%BE%D1%81%D1%82%D0%B8.%20%D0%9E%D1%84%D0%B8%D1%86%D0%B8%D0%B0%D0%BB%D1%8C%D0%BD%D1%8B%D0%B9%20%D0%BF%D0%BE%D1%80%D1%82%D0%B0%D0%BB%20%D0%90%D0%B4%D0%BC%D0%B8%D0%BD%D0%B8%D1%81%D1%82%D1%80%D0%B0%D1%86%D0%B8%D0%B8%20%D0%B3%D0%BE%D1%80%D0%BE%D0%B4%D0%B0%20%D0%9E%D0%BC%D1%81%D0%BA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dmomsk.ru/c/document_library/get_file?uuid=2f2b05be-f3dd-41c5-8236-94ad6df210ef&amp;groupId=14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pisok@admomsk.ru" TargetMode="External"/><Relationship Id="rId11" Type="http://schemas.openxmlformats.org/officeDocument/2006/relationships/hyperlink" Target="https://docs.google.com/viewer?url=http%3A%2F%2Fadmomsk.ru%2Fc%2Fdocument_library%2Fget_file%3Fuuid%3D1c13713b-e6bd-49e5-86e1-8a304ca7c91f%26groupId%3D14" TargetMode="External"/><Relationship Id="rId5" Type="http://schemas.openxmlformats.org/officeDocument/2006/relationships/hyperlink" Target="https://www.admomsk.ru/web/guest/news?p_p_id=101_INSTANCE_mh3W&amp;p_p_lifecycle=0&amp;p_p_state=normal&amp;p_p_mode=view&amp;p_p_col_id=column-3&amp;p_p_col_pos=1&amp;p_p_col_count=2&amp;p_r_p_564233524_tag=%D0%BE%D0%B1%D1%89%D0%B5%D1%81%D1%82%D0%B2%D0%B5%D0%BD%D0%BD%D0%B0%D1%8F+%D0%B1%D0%B5%D0%B7%D0%BE%D0%BF%D0%B0%D1%81%D0%BD%D0%BE%D1%81%D1%82%D1%8C&amp;p_r_p_564233524_folksonomy=tru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www.admomsk.ru/c/document_library/get_file?uuid=1abc00e3-f316-461f-b243-2a89894d1bac&amp;groupId=1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docs.google.com/viewer?url=http%3A%2F%2Fadmomsk.ru%2Fc%2Fdocument_library%2Fget_file%3Fuuid%3D2f2b05be-f3dd-41c5-8236-94ad6df210ef%26groupId%3D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847</Words>
  <Characters>4829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Козубович</dc:creator>
  <cp:keywords/>
  <dc:description/>
  <cp:lastModifiedBy>Сергей Козубович</cp:lastModifiedBy>
  <cp:revision>1</cp:revision>
  <dcterms:created xsi:type="dcterms:W3CDTF">2020-04-04T03:38:00Z</dcterms:created>
  <dcterms:modified xsi:type="dcterms:W3CDTF">2020-04-04T03:40:00Z</dcterms:modified>
</cp:coreProperties>
</file>